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jc w:val="left"/>
        <w:textAlignment w:val="auto"/>
        <w:rPr>
          <w:rFonts w:hint="eastAsia" w:ascii="Calibri" w:hAnsi="Calibri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cs="宋体"/>
          <w:b/>
          <w:bCs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jc w:val="center"/>
        <w:textAlignment w:val="auto"/>
        <w:rPr>
          <w:rFonts w:hint="eastAsia"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</w:pPr>
      <w:bookmarkStart w:id="12" w:name="_GoBack"/>
      <w:r>
        <w:rPr>
          <w:rFonts w:hint="eastAsia" w:ascii="Calibri" w:hAnsi="Calibri" w:cs="宋体"/>
          <w:b/>
          <w:bCs/>
          <w:kern w:val="2"/>
          <w:sz w:val="32"/>
          <w:szCs w:val="32"/>
          <w:lang w:val="en-US" w:eastAsia="zh-CN" w:bidi="ar-SA"/>
        </w:rPr>
        <w:t>响应</w:t>
      </w:r>
      <w:r>
        <w:rPr>
          <w:rFonts w:hint="eastAsia" w:ascii="Calibri" w:hAnsi="Calibri" w:eastAsia="宋体" w:cs="宋体"/>
          <w:b/>
          <w:bCs/>
          <w:kern w:val="2"/>
          <w:sz w:val="32"/>
          <w:szCs w:val="32"/>
          <w:lang w:val="en-US" w:eastAsia="zh-CN" w:bidi="ar-SA"/>
        </w:rPr>
        <w:t>文件格式</w:t>
      </w:r>
    </w:p>
    <w:bookmarkEnd w:id="12"/>
    <w:p>
      <w:pPr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jc w:val="right"/>
        <w:rPr>
          <w:rFonts w:hint="eastAsia" w:cs="宋体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cs="宋体"/>
          <w:b/>
          <w:bCs/>
          <w:sz w:val="36"/>
          <w:szCs w:val="36"/>
          <w:lang w:val="en-US" w:eastAsia="zh-CN"/>
        </w:rPr>
        <w:t>正本（副本）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u w:val="none"/>
          <w:lang w:eastAsia="zh-CN"/>
        </w:rPr>
        <w:t>元江县中医医院电子胃镜维修项目</w:t>
      </w: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YJXYGT-YXZB-2023018</w:t>
      </w: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hint="eastAsia" w:ascii="宋体" w:hAnsi="宋体" w:cs="宋体"/>
          <w:b/>
          <w:sz w:val="72"/>
          <w:szCs w:val="72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line="440" w:lineRule="exact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宋体" w:hAnsi="宋体" w:cs="宋体" w:eastAsiaTheme="minorEastAsia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72"/>
          <w:szCs w:val="44"/>
          <w:lang w:val="en-US" w:eastAsia="zh-CN"/>
        </w:rPr>
        <w:t>响应文件</w:t>
      </w: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ind w:left="397" w:leftChars="189" w:firstLine="397"/>
        <w:rPr>
          <w:rFonts w:hint="eastAsia" w:ascii="宋体" w:hAnsi="宋体" w:cs="宋体"/>
          <w:b/>
          <w:sz w:val="4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ind w:left="397" w:leftChars="189" w:firstLine="397"/>
        <w:jc w:val="left"/>
        <w:rPr>
          <w:rFonts w:hint="eastAsia" w:ascii="宋体" w:hAnsi="宋体" w:cs="宋体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jc w:val="left"/>
        <w:rPr>
          <w:rFonts w:hint="eastAsia" w:ascii="宋体" w:hAnsi="宋体" w:cs="宋体"/>
          <w:sz w:val="24"/>
        </w:rPr>
      </w:pPr>
    </w:p>
    <w:p>
      <w:pPr>
        <w:pStyle w:val="2"/>
        <w:rPr>
          <w:rFonts w:hint="eastAsia" w:ascii="宋体" w:hAnsi="宋体" w:cs="宋体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jc w:val="left"/>
        <w:rPr>
          <w:rFonts w:hint="eastAsia" w:ascii="宋体" w:hAnsi="宋体" w:cs="宋体"/>
          <w:sz w:val="28"/>
        </w:rPr>
      </w:pPr>
    </w:p>
    <w:p>
      <w:pPr>
        <w:pStyle w:val="2"/>
        <w:rPr>
          <w:rFonts w:hint="eastAsia" w:ascii="宋体" w:hAnsi="宋体" w:cs="宋体"/>
          <w:sz w:val="28"/>
        </w:rPr>
      </w:pPr>
    </w:p>
    <w:p>
      <w:pPr>
        <w:rPr>
          <w:rFonts w:hint="eastAsia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napToGrid/>
        <w:spacing w:line="44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97" w:leftChars="189" w:firstLine="570"/>
        <w:jc w:val="left"/>
        <w:textAlignment w:val="auto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 w:cs="宋体"/>
          <w:sz w:val="28"/>
          <w:szCs w:val="28"/>
        </w:rPr>
        <w:t xml:space="preserve">: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</w:t>
      </w:r>
      <w:r>
        <w:rPr>
          <w:rFonts w:hint="eastAsia" w:ascii="宋体" w:hAnsi="宋体" w:cs="宋体"/>
          <w:sz w:val="28"/>
          <w:szCs w:val="28"/>
        </w:rPr>
        <w:t>(盖单位公章)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97" w:leftChars="189" w:firstLine="570"/>
        <w:jc w:val="left"/>
        <w:textAlignment w:val="auto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单位地址：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97" w:leftChars="189"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法定代表人或其委托代理人: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(签字或盖章)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97" w:leftChars="189"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日期: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97" w:leftChars="189" w:firstLine="57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联系电话：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28"/>
          <w:szCs w:val="28"/>
          <w:u w:val="none"/>
          <w:lang w:val="en-US" w:eastAsia="zh-CN"/>
        </w:rPr>
        <w:sectPr>
          <w:footerReference r:id="rId3" w:type="default"/>
          <w:pgSz w:w="11906" w:h="16838"/>
          <w:pgMar w:top="1191" w:right="1191" w:bottom="1191" w:left="1304" w:header="720" w:footer="720" w:gutter="0"/>
          <w:pgNumType w:fmt="numberInDash" w:start="1"/>
          <w:cols w:space="720" w:num="1"/>
          <w:docGrid w:type="lines" w:linePitch="317" w:charSpace="0"/>
        </w:sectPr>
      </w:pPr>
    </w:p>
    <w:p>
      <w:pPr>
        <w:pStyle w:val="4"/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一、资格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证明部分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</w:rPr>
        <w:t>提供有效营业执照复印件加盖公章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能在国内合法提供采购内容及其相应的服务能力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如果更换配件属于医疗器械的：提供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有效的《医疗器械生产许可证》或《医疗器械经营许可证》，含有属于第一类、第二类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医疗器械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的则只需提供第二类医疗器械备案证；对不在国家《医疗器械分类目录》内的设备不作强行要求。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pStyle w:val="2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pStyle w:val="6"/>
        <w:numPr>
          <w:ilvl w:val="0"/>
          <w:numId w:val="0"/>
        </w:numPr>
        <w:spacing w:before="156" w:after="156"/>
        <w:jc w:val="center"/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0"/>
        </w:numPr>
        <w:spacing w:before="156" w:after="156"/>
        <w:jc w:val="center"/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0"/>
        </w:numPr>
        <w:spacing w:before="156" w:after="156"/>
        <w:jc w:val="center"/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0"/>
        </w:numPr>
        <w:spacing w:before="156" w:after="156"/>
        <w:jc w:val="center"/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0"/>
        </w:numPr>
        <w:spacing w:before="156" w:after="156"/>
        <w:jc w:val="center"/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0"/>
        </w:numPr>
        <w:spacing w:before="156" w:after="156"/>
        <w:jc w:val="center"/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0"/>
        </w:numPr>
        <w:spacing w:before="156" w:after="156"/>
        <w:jc w:val="center"/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0"/>
        </w:numPr>
        <w:spacing w:before="156" w:after="156"/>
        <w:jc w:val="center"/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0"/>
        </w:numPr>
        <w:spacing w:before="156" w:after="156"/>
        <w:jc w:val="center"/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0"/>
        </w:numPr>
        <w:spacing w:before="156" w:after="156"/>
        <w:jc w:val="center"/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0"/>
        </w:numPr>
        <w:spacing w:before="156" w:after="156"/>
        <w:jc w:val="center"/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0"/>
        </w:numPr>
        <w:spacing w:before="156" w:after="156"/>
        <w:jc w:val="center"/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/>
        </w:rPr>
      </w:pPr>
    </w:p>
    <w:p>
      <w:pPr>
        <w:pStyle w:val="4"/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法定代表人身份证明书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3" w:leftChars="135" w:right="420" w:rightChars="20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3" w:leftChars="135" w:right="420" w:rightChars="20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单位性质：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3" w:leftChars="135" w:right="420" w:rightChars="20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3" w:leftChars="135" w:right="420" w:rightChars="20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成立时间：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3" w:leftChars="135" w:right="420" w:rightChars="20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经营期限：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3" w:leftChars="135" w:right="420" w:rightChars="20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姓名：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性别：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年龄：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职务：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3" w:leftChars="135" w:right="420" w:rightChars="20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的法定代表人。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3" w:leftChars="135" w:right="420" w:rightChars="20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特此证明。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56" w:firstLineChars="300"/>
        <w:jc w:val="left"/>
        <w:textAlignment w:val="auto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（盖章）：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56" w:firstLineChars="300"/>
        <w:jc w:val="left"/>
        <w:textAlignment w:val="auto"/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日期：_______年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6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83" w:leftChars="135" w:right="420" w:rightChars="20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420" w:rightChars="200" w:firstLine="723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</w:rPr>
        <w:t>附：法定代表人身份证复印件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4819" w:type="dxa"/>
            <w:noWrap w:val="0"/>
            <w:vAlign w:val="center"/>
          </w:tcPr>
          <w:p>
            <w:pPr>
              <w:spacing w:before="312" w:beforeLines="100" w:after="312" w:afterLines="100"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>法定代表人身份证</w:t>
            </w:r>
            <w:r>
              <w:rPr>
                <w:rFonts w:hint="eastAsia" w:ascii="宋体" w:hAnsi="宋体"/>
                <w:sz w:val="24"/>
                <w:szCs w:val="24"/>
              </w:rPr>
              <w:t>正面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spacing w:before="312" w:beforeLines="100" w:after="312" w:afterLines="100" w:line="600" w:lineRule="exact"/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>法定代表人身份证</w:t>
            </w:r>
            <w:r>
              <w:rPr>
                <w:rFonts w:hint="eastAsia" w:ascii="宋体" w:hAnsi="宋体"/>
                <w:sz w:val="24"/>
                <w:szCs w:val="24"/>
              </w:rPr>
              <w:t>反面</w:t>
            </w:r>
          </w:p>
        </w:tc>
      </w:tr>
    </w:tbl>
    <w:p>
      <w:pPr>
        <w:pStyle w:val="6"/>
        <w:numPr>
          <w:ilvl w:val="0"/>
          <w:numId w:val="0"/>
        </w:numPr>
        <w:spacing w:before="156" w:after="156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pStyle w:val="6"/>
        <w:numPr>
          <w:ilvl w:val="0"/>
          <w:numId w:val="0"/>
        </w:numPr>
        <w:spacing w:before="156" w:after="156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6"/>
        <w:numPr>
          <w:ilvl w:val="0"/>
          <w:numId w:val="0"/>
        </w:numPr>
        <w:spacing w:before="156" w:after="156"/>
        <w:jc w:val="center"/>
        <w:rPr>
          <w:rFonts w:hint="eastAsia" w:asciiTheme="minorEastAsia" w:hAnsiTheme="minorEastAsia" w:cstheme="minorEastAsia"/>
          <w:b/>
          <w:bCs/>
          <w:color w:val="auto"/>
          <w:kern w:val="2"/>
          <w:sz w:val="28"/>
          <w:szCs w:val="28"/>
          <w:lang w:val="en-US" w:eastAsia="zh-CN"/>
        </w:rPr>
      </w:pPr>
    </w:p>
    <w:p>
      <w:pPr>
        <w:pStyle w:val="6"/>
        <w:numPr>
          <w:ilvl w:val="0"/>
          <w:numId w:val="0"/>
        </w:numPr>
        <w:spacing w:before="156" w:after="156"/>
        <w:jc w:val="both"/>
        <w:rPr>
          <w:rFonts w:hint="eastAsia" w:asciiTheme="minorEastAsia" w:hAnsiTheme="minorEastAsia" w:cstheme="minorEastAsia"/>
          <w:b/>
          <w:bCs/>
          <w:color w:val="auto"/>
          <w:kern w:val="2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contextualSpacing/>
        <w:jc w:val="center"/>
        <w:textAlignment w:val="auto"/>
        <w:rPr>
          <w:rFonts w:hint="eastAsia" w:ascii="宋体" w:hAnsi="宋体" w:eastAsia="宋体"/>
          <w:bCs w:val="0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2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Cs w:val="0"/>
        </w:rPr>
        <w:t>授权委托书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（姓名）系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>（供应商名称）的法定代表人，现委托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（项目名称）响应文件、签订合同和处理有关事宜，其法律后果由我方承担。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468" w:line="440" w:lineRule="exact"/>
        <w:ind w:firstLine="2160" w:firstLineChars="9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  <w:szCs w:val="24"/>
        </w:rPr>
        <w:t>（加盖单位公章）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468" w:line="440" w:lineRule="exact"/>
        <w:ind w:firstLine="2160" w:firstLineChars="9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2160" w:firstLineChars="900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 w:ascii="宋体" w:hAnsi="宋体" w:cs="仿宋_GB2312"/>
          <w:sz w:val="24"/>
          <w:szCs w:val="24"/>
        </w:rPr>
        <w:t>身份证号码：</w:t>
      </w:r>
      <w:r>
        <w:rPr>
          <w:rFonts w:hint="eastAsia" w:ascii="宋体" w:hAnsi="宋体" w:cs="仿宋_GB2312"/>
          <w:sz w:val="24"/>
          <w:szCs w:val="24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468" w:line="440" w:lineRule="exact"/>
        <w:ind w:firstLine="2160" w:firstLineChars="9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委托代理人：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sz w:val="24"/>
          <w:szCs w:val="24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2160" w:firstLineChars="900"/>
        <w:textAlignment w:val="auto"/>
        <w:rPr>
          <w:rFonts w:hint="eastAsia"/>
        </w:rPr>
      </w:pPr>
      <w:r>
        <w:rPr>
          <w:rFonts w:hint="eastAsia" w:ascii="宋体" w:hAnsi="宋体" w:cs="仿宋_GB2312"/>
          <w:sz w:val="24"/>
        </w:rPr>
        <w:t>身份证号码：</w:t>
      </w:r>
      <w:r>
        <w:rPr>
          <w:rFonts w:hint="eastAsia" w:ascii="宋体" w:hAnsi="宋体" w:cs="仿宋_GB2312"/>
          <w:sz w:val="24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468" w:line="440" w:lineRule="exact"/>
        <w:ind w:firstLine="2160" w:firstLineChars="9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ind w:right="480"/>
        <w:rPr>
          <w:rFonts w:hint="eastAsia" w:ascii="宋体" w:hAnsi="宋体"/>
          <w:sz w:val="24"/>
          <w:szCs w:val="24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4813" w:type="dxa"/>
            <w:noWrap w:val="0"/>
            <w:vAlign w:val="center"/>
          </w:tcPr>
          <w:p>
            <w:pPr>
              <w:spacing w:before="312" w:beforeLines="100" w:after="312" w:afterLines="100"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>委托代理人身份证</w:t>
            </w:r>
            <w:r>
              <w:rPr>
                <w:rFonts w:hint="eastAsia" w:ascii="宋体" w:hAnsi="宋体"/>
                <w:sz w:val="24"/>
                <w:szCs w:val="24"/>
              </w:rPr>
              <w:t>正面</w:t>
            </w:r>
          </w:p>
        </w:tc>
        <w:tc>
          <w:tcPr>
            <w:tcW w:w="4814" w:type="dxa"/>
            <w:noWrap w:val="0"/>
            <w:vAlign w:val="center"/>
          </w:tcPr>
          <w:p>
            <w:pPr>
              <w:spacing w:before="312" w:beforeLines="100" w:after="312" w:afterLines="100" w:line="600" w:lineRule="exact"/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 w:eastAsia="Times New Roman"/>
                <w:sz w:val="24"/>
                <w:szCs w:val="24"/>
              </w:rPr>
              <w:t>委托代理人身份证</w:t>
            </w:r>
            <w:r>
              <w:rPr>
                <w:rFonts w:hint="eastAsia" w:ascii="宋体" w:hAnsi="宋体"/>
                <w:sz w:val="24"/>
                <w:szCs w:val="24"/>
              </w:rPr>
              <w:t>反面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/>
        </w:rPr>
      </w:pPr>
    </w:p>
    <w:p>
      <w:pPr>
        <w:pStyle w:val="2"/>
        <w:ind w:firstLine="560" w:firstLineChars="200"/>
        <w:jc w:val="left"/>
        <w:rPr>
          <w:rFonts w:hint="eastAsia" w:eastAsia="方正仿宋_GBK" w:asciiTheme="minorEastAsia" w:hAnsi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二、报价部分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报价一览表</w:t>
      </w:r>
    </w:p>
    <w:tbl>
      <w:tblPr>
        <w:tblStyle w:val="13"/>
        <w:tblW w:w="8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392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</w:t>
            </w:r>
          </w:p>
        </w:tc>
        <w:tc>
          <w:tcPr>
            <w:tcW w:w="639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（小写）：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￥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元</w:t>
            </w:r>
          </w:p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（大写）人民币：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u w:val="single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392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6392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74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FFFFFF"/>
                <w:lang w:val="en-US" w:eastAsia="zh-CN"/>
              </w:rPr>
              <w:t>质量承诺</w:t>
            </w:r>
          </w:p>
        </w:tc>
        <w:tc>
          <w:tcPr>
            <w:tcW w:w="6392" w:type="dxa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40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（盖章）：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40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法定代表人或其委托代理人（签字或盖章）：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40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日期：_______年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</w:rPr>
        <w:t>报价组成明细表</w:t>
      </w:r>
    </w:p>
    <w:tbl>
      <w:tblPr>
        <w:tblStyle w:val="12"/>
        <w:tblpPr w:leftFromText="180" w:rightFromText="180" w:vertAnchor="text" w:horzAnchor="page" w:tblpX="1176" w:tblpY="233"/>
        <w:tblOverlap w:val="never"/>
        <w:tblW w:w="94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626"/>
        <w:gridCol w:w="866"/>
        <w:gridCol w:w="1234"/>
        <w:gridCol w:w="1316"/>
        <w:gridCol w:w="923"/>
        <w:gridCol w:w="761"/>
        <w:gridCol w:w="961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97" w:type="dxa"/>
            <w:noWrap w:val="0"/>
            <w:vAlign w:val="center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106" w:right="251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527" w:right="149" w:hanging="346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产品名称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right="96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型号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197" w:right="168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品牌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制造商/生产厂商名称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691" w:right="102" w:hanging="555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691" w:right="102" w:hanging="555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4" w:right="6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（元）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4" w:right="66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单价</w:t>
            </w:r>
          </w:p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94" w:right="65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97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56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9"/>
                <w:sz w:val="21"/>
                <w:szCs w:val="21"/>
              </w:rPr>
              <w:t>1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97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56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9"/>
                <w:sz w:val="21"/>
                <w:szCs w:val="21"/>
              </w:rPr>
              <w:t>2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97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56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w w:val="99"/>
                <w:sz w:val="21"/>
                <w:szCs w:val="21"/>
              </w:rPr>
              <w:t>3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97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106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...</w:t>
            </w:r>
          </w:p>
        </w:tc>
        <w:tc>
          <w:tcPr>
            <w:tcW w:w="1626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23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61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423" w:type="dxa"/>
            <w:gridSpan w:val="2"/>
            <w:noWrap w:val="0"/>
            <w:vAlign w:val="center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588" w:leftChars="280" w:right="149" w:firstLine="91" w:firstLineChars="43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1"/>
                <w:szCs w:val="21"/>
                <w:lang w:val="en-US"/>
              </w:rPr>
              <w:t>总价</w:t>
            </w:r>
          </w:p>
        </w:tc>
        <w:tc>
          <w:tcPr>
            <w:tcW w:w="6992" w:type="dxa"/>
            <w:gridSpan w:val="7"/>
            <w:noWrap w:val="0"/>
            <w:vAlign w:val="center"/>
          </w:tcPr>
          <w:p>
            <w:pPr>
              <w:pStyle w:val="17"/>
              <w:pageBreakBefore w:val="0"/>
              <w:kinsoku/>
              <w:wordWrap/>
              <w:overflowPunct/>
              <w:topLinePunct w:val="0"/>
              <w:bidi w:val="0"/>
              <w:snapToGrid/>
              <w:spacing w:line="440" w:lineRule="exact"/>
              <w:ind w:left="527" w:right="149" w:hanging="346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小写：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，大写：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</w:tc>
      </w:tr>
    </w:tbl>
    <w:p>
      <w:pPr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snapToGrid w:val="0"/>
        <w:spacing w:line="4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4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4"/>
          <w:sz w:val="21"/>
          <w:szCs w:val="21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4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所有价格均系用人民币表示，单位为元。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此表为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报价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一览表》的报价明细表。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表格长度和宽度可根据需要自行调整，表中所列内容为必须填写项目。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40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（盖章）：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40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法定代表人或其委托代理人（签字或盖章）：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40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日期：_______年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napToGrid/>
        <w:spacing w:line="44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jc w:val="center"/>
        <w:outlineLvl w:val="2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</w:pPr>
      <w:bookmarkStart w:id="0" w:name="_Toc13918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Theme="minorEastAsia" w:hAnsi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投标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产品资质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1.提供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更换配件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生产企业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shd w:val="clear" w:color="auto" w:fill="FFFFFF"/>
        </w:rPr>
        <w:t>营业执照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医疗器械生产企业许可证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医疗器械注册证及附件或备案凭证。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对不在国家《医疗器械分类目录》内的设备不作强行要求。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（复印件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或扫描件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请加盖公章，随报价单同时送达）</w:t>
      </w:r>
    </w:p>
    <w:p>
      <w:pPr>
        <w:pStyle w:val="4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其它资料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outlineLvl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bookmarkStart w:id="1" w:name="_Toc25909"/>
      <w:bookmarkStart w:id="2" w:name="_Toc29222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询价文件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规定提交的其他资料或供应商认为应该提交的相关资料</w:t>
      </w:r>
      <w:bookmarkEnd w:id="1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</w:t>
      </w:r>
      <w:bookmarkStart w:id="3" w:name="_Toc31298"/>
      <w:bookmarkEnd w:id="3"/>
      <w:bookmarkStart w:id="4" w:name="_Toc28459"/>
      <w:bookmarkEnd w:id="4"/>
      <w:bookmarkStart w:id="5" w:name="_Toc15981"/>
      <w:bookmarkEnd w:id="5"/>
      <w:bookmarkStart w:id="6" w:name="_Toc10984"/>
      <w:bookmarkEnd w:id="6"/>
      <w:bookmarkStart w:id="7" w:name="_Toc88328849"/>
      <w:bookmarkStart w:id="8" w:name="_Toc14179344"/>
      <w:bookmarkStart w:id="9" w:name="_Toc11421569"/>
      <w:bookmarkStart w:id="10" w:name="_Toc76110522"/>
      <w:bookmarkStart w:id="11" w:name="_Toc28371023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质量承诺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我公司承诺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所提供配件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是正规渠道采购的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维修后的设备可正常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使用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，否则，免费返修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至能正常使用为止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退还维修费用，并对因设备返修造成的损失承担相应责任。</w:t>
      </w:r>
    </w:p>
    <w:bookmarkEnd w:id="0"/>
    <w:bookmarkEnd w:id="7"/>
    <w:bookmarkEnd w:id="8"/>
    <w:bookmarkEnd w:id="9"/>
    <w:bookmarkEnd w:id="10"/>
    <w:bookmarkEnd w:id="1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40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（盖章）：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40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法定代表人或其委托代理人（签字或盖章）：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440" w:firstLineChars="6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日期：_______年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jc w:val="both"/>
        <w:rPr>
          <w:rFonts w:hint="eastAsi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000000"/>
    <w:rsid w:val="00300994"/>
    <w:rsid w:val="028A2CD6"/>
    <w:rsid w:val="03321F7E"/>
    <w:rsid w:val="03764359"/>
    <w:rsid w:val="043D6C25"/>
    <w:rsid w:val="06494EA9"/>
    <w:rsid w:val="06BD2BEF"/>
    <w:rsid w:val="07117B3F"/>
    <w:rsid w:val="097C01EF"/>
    <w:rsid w:val="0AB66FEF"/>
    <w:rsid w:val="0BC27C6A"/>
    <w:rsid w:val="0CE822DB"/>
    <w:rsid w:val="0E7E4193"/>
    <w:rsid w:val="0F7B6853"/>
    <w:rsid w:val="10885237"/>
    <w:rsid w:val="11CE5FAB"/>
    <w:rsid w:val="12353631"/>
    <w:rsid w:val="12F5292A"/>
    <w:rsid w:val="14A5257D"/>
    <w:rsid w:val="167C6DC8"/>
    <w:rsid w:val="170F5060"/>
    <w:rsid w:val="17190E2C"/>
    <w:rsid w:val="175E709B"/>
    <w:rsid w:val="17F4727D"/>
    <w:rsid w:val="18730A0F"/>
    <w:rsid w:val="199E7D0E"/>
    <w:rsid w:val="1A006ED3"/>
    <w:rsid w:val="1A8C21EB"/>
    <w:rsid w:val="1AF851FC"/>
    <w:rsid w:val="1B315098"/>
    <w:rsid w:val="1D245335"/>
    <w:rsid w:val="1DE5216B"/>
    <w:rsid w:val="1E917C15"/>
    <w:rsid w:val="1F157A8A"/>
    <w:rsid w:val="1FA3462C"/>
    <w:rsid w:val="223613C5"/>
    <w:rsid w:val="22684985"/>
    <w:rsid w:val="243B7DB7"/>
    <w:rsid w:val="248D47ED"/>
    <w:rsid w:val="25E04ABD"/>
    <w:rsid w:val="267B565F"/>
    <w:rsid w:val="26FE003E"/>
    <w:rsid w:val="270F18F1"/>
    <w:rsid w:val="29254418"/>
    <w:rsid w:val="29FE7B47"/>
    <w:rsid w:val="2CB573C5"/>
    <w:rsid w:val="2DAF19A8"/>
    <w:rsid w:val="2DDC1506"/>
    <w:rsid w:val="2DDC17C3"/>
    <w:rsid w:val="2DF9330D"/>
    <w:rsid w:val="2EAE6C4B"/>
    <w:rsid w:val="2EE1627B"/>
    <w:rsid w:val="2F653BA9"/>
    <w:rsid w:val="2F6D7B0F"/>
    <w:rsid w:val="33304224"/>
    <w:rsid w:val="33B271F9"/>
    <w:rsid w:val="33D65238"/>
    <w:rsid w:val="341F0C05"/>
    <w:rsid w:val="34A16844"/>
    <w:rsid w:val="35931E3C"/>
    <w:rsid w:val="375E4DB6"/>
    <w:rsid w:val="37DC6566"/>
    <w:rsid w:val="380966B8"/>
    <w:rsid w:val="395452E7"/>
    <w:rsid w:val="39DC3DFF"/>
    <w:rsid w:val="3AA52F36"/>
    <w:rsid w:val="3BDC1195"/>
    <w:rsid w:val="3BF21AC7"/>
    <w:rsid w:val="3CDD14C8"/>
    <w:rsid w:val="3D027AEF"/>
    <w:rsid w:val="3D332F95"/>
    <w:rsid w:val="3D374104"/>
    <w:rsid w:val="3D412847"/>
    <w:rsid w:val="3DED085D"/>
    <w:rsid w:val="40A076BD"/>
    <w:rsid w:val="42462B6D"/>
    <w:rsid w:val="42997ACA"/>
    <w:rsid w:val="42AD4959"/>
    <w:rsid w:val="44352E99"/>
    <w:rsid w:val="454D7D6F"/>
    <w:rsid w:val="45C625E0"/>
    <w:rsid w:val="466435C2"/>
    <w:rsid w:val="46F47B69"/>
    <w:rsid w:val="471947F3"/>
    <w:rsid w:val="47723ABC"/>
    <w:rsid w:val="489D7FF2"/>
    <w:rsid w:val="48B13479"/>
    <w:rsid w:val="48D673DB"/>
    <w:rsid w:val="49492F43"/>
    <w:rsid w:val="4991194A"/>
    <w:rsid w:val="4A7F5CBF"/>
    <w:rsid w:val="4B24732B"/>
    <w:rsid w:val="4BFA29BB"/>
    <w:rsid w:val="4CA27F4D"/>
    <w:rsid w:val="4CB77859"/>
    <w:rsid w:val="4D1C7D26"/>
    <w:rsid w:val="51201AE2"/>
    <w:rsid w:val="51A77DFB"/>
    <w:rsid w:val="531C2A8B"/>
    <w:rsid w:val="537908A5"/>
    <w:rsid w:val="537D2167"/>
    <w:rsid w:val="53BA0524"/>
    <w:rsid w:val="53D048DB"/>
    <w:rsid w:val="54022119"/>
    <w:rsid w:val="540E1011"/>
    <w:rsid w:val="54D85429"/>
    <w:rsid w:val="54FA7C99"/>
    <w:rsid w:val="55BA046C"/>
    <w:rsid w:val="55F3554D"/>
    <w:rsid w:val="56641D83"/>
    <w:rsid w:val="5688184B"/>
    <w:rsid w:val="58B6732D"/>
    <w:rsid w:val="5901478E"/>
    <w:rsid w:val="59183C8D"/>
    <w:rsid w:val="597B3EC3"/>
    <w:rsid w:val="59F82EA9"/>
    <w:rsid w:val="5AF54CD9"/>
    <w:rsid w:val="5B733E48"/>
    <w:rsid w:val="5BA2562B"/>
    <w:rsid w:val="5C092082"/>
    <w:rsid w:val="5D013CA2"/>
    <w:rsid w:val="5D5B7478"/>
    <w:rsid w:val="5D973E25"/>
    <w:rsid w:val="5E2B16E3"/>
    <w:rsid w:val="602A0F80"/>
    <w:rsid w:val="60805044"/>
    <w:rsid w:val="60B60A66"/>
    <w:rsid w:val="612972B2"/>
    <w:rsid w:val="61C2458D"/>
    <w:rsid w:val="61E810F3"/>
    <w:rsid w:val="621A69E9"/>
    <w:rsid w:val="62F433F7"/>
    <w:rsid w:val="64D62F66"/>
    <w:rsid w:val="64FE16AD"/>
    <w:rsid w:val="65872728"/>
    <w:rsid w:val="65982B17"/>
    <w:rsid w:val="673A2770"/>
    <w:rsid w:val="68F85B77"/>
    <w:rsid w:val="69E27867"/>
    <w:rsid w:val="6A1455C0"/>
    <w:rsid w:val="6B2B3DFF"/>
    <w:rsid w:val="6BEB5AA3"/>
    <w:rsid w:val="6C884442"/>
    <w:rsid w:val="6D0D35D4"/>
    <w:rsid w:val="6E027099"/>
    <w:rsid w:val="6E69248F"/>
    <w:rsid w:val="6F860B88"/>
    <w:rsid w:val="6FC84312"/>
    <w:rsid w:val="6FD44A65"/>
    <w:rsid w:val="70D95A71"/>
    <w:rsid w:val="71F326DA"/>
    <w:rsid w:val="728E0764"/>
    <w:rsid w:val="7372347D"/>
    <w:rsid w:val="747F54B1"/>
    <w:rsid w:val="755D54FC"/>
    <w:rsid w:val="76A333C2"/>
    <w:rsid w:val="77170059"/>
    <w:rsid w:val="77F73210"/>
    <w:rsid w:val="77FA6B07"/>
    <w:rsid w:val="78AC2A23"/>
    <w:rsid w:val="79FC7092"/>
    <w:rsid w:val="7A2E4EAA"/>
    <w:rsid w:val="7A327236"/>
    <w:rsid w:val="7A44782B"/>
    <w:rsid w:val="7AAD4924"/>
    <w:rsid w:val="7B1D0FB2"/>
    <w:rsid w:val="7B9828EA"/>
    <w:rsid w:val="7C0F0231"/>
    <w:rsid w:val="7C6139C0"/>
    <w:rsid w:val="7D210C6F"/>
    <w:rsid w:val="7D8E26F7"/>
    <w:rsid w:val="7D9571CC"/>
    <w:rsid w:val="7E527BC8"/>
    <w:rsid w:val="7EAE2E80"/>
    <w:rsid w:val="7EBE7CEC"/>
    <w:rsid w:val="7EC93A03"/>
    <w:rsid w:val="7F067B28"/>
    <w:rsid w:val="7F1C47E2"/>
    <w:rsid w:val="7F32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5"/>
    <w:qFormat/>
    <w:uiPriority w:val="0"/>
    <w:pPr>
      <w:keepNext/>
      <w:spacing w:line="360" w:lineRule="auto"/>
      <w:jc w:val="left"/>
      <w:outlineLvl w:val="1"/>
    </w:pPr>
    <w:rPr>
      <w:rFonts w:ascii="宋体"/>
      <w:b/>
      <w:sz w:val="24"/>
    </w:rPr>
  </w:style>
  <w:style w:type="paragraph" w:styleId="6">
    <w:name w:val="heading 3"/>
    <w:basedOn w:val="1"/>
    <w:next w:val="1"/>
    <w:qFormat/>
    <w:uiPriority w:val="0"/>
    <w:pPr>
      <w:widowControl/>
      <w:spacing w:line="360" w:lineRule="auto"/>
      <w:jc w:val="center"/>
      <w:outlineLvl w:val="2"/>
    </w:pPr>
    <w:rPr>
      <w:rFonts w:ascii="宋体" w:hAnsi="宋体" w:cs="宋体"/>
      <w:b/>
      <w:bCs/>
      <w:kern w:val="0"/>
      <w:sz w:val="24"/>
      <w:szCs w:val="27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方正仿宋_GBK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00" w:lineRule="exact"/>
      <w:jc w:val="center"/>
    </w:pPr>
    <w:rPr>
      <w:rFonts w:eastAsia="华文仿宋"/>
      <w:sz w:val="24"/>
    </w:r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8">
    <w:name w:val="Body Text Indent 2"/>
    <w:basedOn w:val="1"/>
    <w:qFormat/>
    <w:uiPriority w:val="0"/>
    <w:pPr>
      <w:spacing w:after="156" w:afterLines="0" w:line="300" w:lineRule="atLeast"/>
      <w:ind w:firstLine="480"/>
    </w:pPr>
    <w:rPr>
      <w:rFonts w:ascii="楷体_GB2312" w:eastAsia="楷体_GB2312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7">
    <w:name w:val="Table Paragraph"/>
    <w:basedOn w:val="1"/>
    <w:qFormat/>
    <w:uiPriority w:val="1"/>
    <w:pPr>
      <w:spacing w:before="22"/>
      <w:ind w:left="109"/>
    </w:pPr>
    <w:rPr>
      <w:rFonts w:ascii="宋体" w:hAnsi="宋体" w:eastAsia="宋体" w:cs="宋体"/>
      <w:lang w:val="zh-CN" w:eastAsia="zh-CN" w:bidi="zh-CN"/>
    </w:rPr>
  </w:style>
  <w:style w:type="paragraph" w:customStyle="1" w:styleId="18">
    <w:name w:val="索引 11"/>
    <w:basedOn w:val="1"/>
    <w:next w:val="1"/>
    <w:qFormat/>
    <w:uiPriority w:val="0"/>
    <w:pPr>
      <w:spacing w:line="360" w:lineRule="auto"/>
    </w:pPr>
    <w:rPr>
      <w:rFonts w:ascii="仿宋_GB2312" w:eastAsia="仿宋_GB2312"/>
      <w:sz w:val="24"/>
      <w:szCs w:val="20"/>
    </w:rPr>
  </w:style>
  <w:style w:type="paragraph" w:customStyle="1" w:styleId="19">
    <w:name w:val="样式 样式 首行缩进:  2.57 字符 + 首行缩进:  2.57 字符"/>
    <w:basedOn w:val="1"/>
    <w:qFormat/>
    <w:uiPriority w:val="0"/>
    <w:pPr>
      <w:spacing w:line="360" w:lineRule="auto"/>
      <w:ind w:firstLine="771" w:firstLineChars="257"/>
    </w:pPr>
    <w:rPr>
      <w:rFonts w:eastAsia="仿宋" w:cs="宋体"/>
      <w:sz w:val="30"/>
      <w:szCs w:val="30"/>
    </w:rPr>
  </w:style>
  <w:style w:type="paragraph" w:customStyle="1" w:styleId="20">
    <w:name w:val="默认"/>
    <w:qFormat/>
    <w:uiPriority w:val="0"/>
    <w:pPr>
      <w:spacing w:line="360" w:lineRule="auto"/>
    </w:pPr>
    <w:rPr>
      <w:rFonts w:ascii="宋体" w:hAnsi="宋体" w:eastAsia="宋体" w:cs="Calibri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2159</Words>
  <Characters>2330</Characters>
  <Lines>0</Lines>
  <Paragraphs>0</Paragraphs>
  <TotalTime>4</TotalTime>
  <ScaleCrop>false</ScaleCrop>
  <LinksUpToDate>false</LinksUpToDate>
  <CharactersWithSpaces>3260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2023-06-30T02:14:00Z</dcterms:created>
  <dc:creator>Administrator</dc:creator>
  <cp:lastModifiedBy>赵春艳</cp:lastModifiedBy>
  <dcterms:modified xsi:type="dcterms:W3CDTF">2023-07-14T08:09:50Z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ECC44DA477FA4B2BBD3E6C3BBB8D5B0B_13</vt:lpwstr>
  </property>
</Properties>
</file>